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EE4C0" w14:textId="77777777" w:rsidR="003650AB" w:rsidRPr="004D0EE5" w:rsidRDefault="003650AB" w:rsidP="003650A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0" w:name="_Hlk117695471"/>
      <w:r w:rsidRPr="004D0EE5">
        <w:rPr>
          <w:rFonts w:ascii="Times New Roman" w:eastAsia="Times New Roman" w:hAnsi="Times New Roman" w:cs="Times New Roman"/>
          <w:noProof/>
          <w:sz w:val="24"/>
          <w:szCs w:val="24"/>
          <w:bdr w:val="none" w:sz="0" w:space="0" w:color="auto" w:frame="1"/>
        </w:rPr>
        <w:drawing>
          <wp:inline distT="0" distB="0" distL="0" distR="0" wp14:anchorId="62A5EA42" wp14:editId="1218CCDB">
            <wp:extent cx="5943600" cy="1447800"/>
            <wp:effectExtent l="0" t="0" r="0" b="0"/>
            <wp:docPr id="1" name="Picture 1" descr="https://lh3.googleusercontent.com/I6LCvI_IeR8U-zPm3eUgo372UIdtoTvSjfBNtyz-y59ZRGPdF1ZvxmvUTronLQttPE5iKaTZqEpeW-BEX6GYqEsSp1QCZ60CdA9FDvd9RFiJ-Ja5DkEi_GzNj0JmwoeQThdGI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I6LCvI_IeR8U-zPm3eUgo372UIdtoTvSjfBNtyz-y59ZRGPdF1ZvxmvUTronLQttPE5iKaTZqEpeW-BEX6GYqEsSp1QCZ60CdA9FDvd9RFiJ-Ja5DkEi_GzNj0JmwoeQThdGIyQ"/>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447800"/>
                    </a:xfrm>
                    <a:prstGeom prst="rect">
                      <a:avLst/>
                    </a:prstGeom>
                    <a:noFill/>
                    <a:ln>
                      <a:noFill/>
                    </a:ln>
                  </pic:spPr>
                </pic:pic>
              </a:graphicData>
            </a:graphic>
          </wp:inline>
        </w:drawing>
      </w:r>
    </w:p>
    <w:p w14:paraId="4A7A930F" w14:textId="528999A8" w:rsidR="003650AB" w:rsidRPr="004D0EE5" w:rsidRDefault="003650AB" w:rsidP="003650AB">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4D0EE5">
        <w:rPr>
          <w:rFonts w:ascii="Times New Roman" w:eastAsia="Times New Roman" w:hAnsi="Times New Roman" w:cs="Times New Roman"/>
          <w:b/>
          <w:color w:val="000000"/>
          <w:sz w:val="24"/>
          <w:szCs w:val="24"/>
        </w:rPr>
        <w:t>For Immediate Release:</w:t>
      </w:r>
      <w:r w:rsidRPr="004D0EE5">
        <w:rPr>
          <w:rFonts w:ascii="Times New Roman" w:eastAsia="Times New Roman" w:hAnsi="Times New Roman" w:cs="Times New Roman"/>
          <w:b/>
          <w:color w:val="000000"/>
          <w:sz w:val="24"/>
          <w:szCs w:val="24"/>
        </w:rPr>
        <w:tab/>
      </w:r>
      <w:r w:rsidRPr="004D0EE5">
        <w:rPr>
          <w:rFonts w:ascii="Times New Roman" w:eastAsia="Times New Roman" w:hAnsi="Times New Roman" w:cs="Times New Roman"/>
          <w:b/>
          <w:color w:val="000000"/>
          <w:sz w:val="24"/>
          <w:szCs w:val="24"/>
        </w:rPr>
        <w:tab/>
      </w:r>
      <w:r w:rsidRPr="004D0EE5">
        <w:rPr>
          <w:rFonts w:ascii="Times New Roman" w:eastAsia="Times New Roman" w:hAnsi="Times New Roman" w:cs="Times New Roman"/>
          <w:b/>
          <w:color w:val="000000"/>
          <w:sz w:val="24"/>
          <w:szCs w:val="24"/>
        </w:rPr>
        <w:tab/>
      </w:r>
      <w:r w:rsidRPr="004D0EE5">
        <w:rPr>
          <w:rFonts w:ascii="Times New Roman" w:eastAsia="Times New Roman" w:hAnsi="Times New Roman" w:cs="Times New Roman"/>
          <w:b/>
          <w:color w:val="000000"/>
          <w:sz w:val="24"/>
          <w:szCs w:val="24"/>
        </w:rPr>
        <w:tab/>
      </w:r>
      <w:r w:rsidR="00E34E90">
        <w:rPr>
          <w:rFonts w:ascii="Times New Roman" w:eastAsia="Times New Roman" w:hAnsi="Times New Roman" w:cs="Times New Roman"/>
          <w:b/>
          <w:color w:val="000000"/>
          <w:sz w:val="24"/>
          <w:szCs w:val="24"/>
        </w:rPr>
        <w:t xml:space="preserve"> </w:t>
      </w:r>
      <w:r w:rsidRPr="004D0EE5">
        <w:rPr>
          <w:rFonts w:ascii="Times New Roman" w:eastAsia="Times New Roman" w:hAnsi="Times New Roman" w:cs="Times New Roman"/>
          <w:b/>
          <w:color w:val="000000"/>
          <w:sz w:val="24"/>
          <w:szCs w:val="24"/>
        </w:rPr>
        <w:tab/>
        <w:t>Contact:</w:t>
      </w:r>
    </w:p>
    <w:p w14:paraId="5B688336" w14:textId="47623AF2" w:rsidR="003650AB" w:rsidRPr="004D0EE5" w:rsidRDefault="00BE7BBC" w:rsidP="003650AB">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March </w:t>
      </w:r>
      <w:r w:rsidR="002922D7">
        <w:rPr>
          <w:rFonts w:ascii="Times New Roman" w:eastAsia="Times New Roman" w:hAnsi="Times New Roman" w:cs="Times New Roman"/>
          <w:color w:val="000000"/>
          <w:sz w:val="24"/>
          <w:szCs w:val="24"/>
        </w:rPr>
        <w:t>2</w:t>
      </w:r>
      <w:r w:rsidR="00434099">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2023</w:t>
      </w:r>
      <w:r w:rsidR="003650AB">
        <w:rPr>
          <w:rFonts w:ascii="Times New Roman" w:eastAsia="Times New Roman" w:hAnsi="Times New Roman" w:cs="Times New Roman"/>
          <w:color w:val="000000"/>
          <w:sz w:val="24"/>
          <w:szCs w:val="24"/>
        </w:rPr>
        <w:t xml:space="preserve"> </w:t>
      </w:r>
      <w:r w:rsidR="003650AB">
        <w:rPr>
          <w:rFonts w:ascii="Times New Roman" w:eastAsia="Times New Roman" w:hAnsi="Times New Roman" w:cs="Times New Roman"/>
          <w:color w:val="000000"/>
          <w:sz w:val="24"/>
          <w:szCs w:val="24"/>
        </w:rPr>
        <w:tab/>
      </w:r>
      <w:r w:rsidR="003650AB" w:rsidRPr="004D0EE5">
        <w:rPr>
          <w:rFonts w:ascii="Times New Roman" w:eastAsia="Times New Roman" w:hAnsi="Times New Roman" w:cs="Times New Roman"/>
          <w:color w:val="000000"/>
          <w:sz w:val="24"/>
          <w:szCs w:val="24"/>
        </w:rPr>
        <w:tab/>
      </w:r>
      <w:r w:rsidR="003650AB" w:rsidRPr="004D0EE5">
        <w:rPr>
          <w:rFonts w:ascii="Times New Roman" w:eastAsia="Times New Roman" w:hAnsi="Times New Roman" w:cs="Times New Roman"/>
          <w:color w:val="000000"/>
          <w:sz w:val="24"/>
          <w:szCs w:val="24"/>
        </w:rPr>
        <w:tab/>
      </w:r>
      <w:r w:rsidR="003650AB" w:rsidRPr="004D0EE5">
        <w:rPr>
          <w:rFonts w:ascii="Times New Roman" w:eastAsia="Times New Roman" w:hAnsi="Times New Roman" w:cs="Times New Roman"/>
          <w:color w:val="000000"/>
          <w:sz w:val="24"/>
          <w:szCs w:val="24"/>
        </w:rPr>
        <w:tab/>
      </w:r>
      <w:r w:rsidR="003650AB" w:rsidRPr="004D0EE5">
        <w:rPr>
          <w:rFonts w:ascii="Times New Roman" w:eastAsia="Times New Roman" w:hAnsi="Times New Roman" w:cs="Times New Roman"/>
          <w:color w:val="000000"/>
          <w:sz w:val="24"/>
          <w:szCs w:val="24"/>
        </w:rPr>
        <w:tab/>
      </w:r>
      <w:r w:rsidR="003650AB" w:rsidRPr="004D0EE5">
        <w:rPr>
          <w:rFonts w:ascii="Times New Roman" w:eastAsia="Times New Roman" w:hAnsi="Times New Roman" w:cs="Times New Roman"/>
          <w:color w:val="000000"/>
          <w:sz w:val="24"/>
          <w:szCs w:val="24"/>
        </w:rPr>
        <w:tab/>
      </w:r>
      <w:hyperlink r:id="rId7" w:history="1">
        <w:r w:rsidR="00E34E90" w:rsidRPr="00C55C25">
          <w:rPr>
            <w:rStyle w:val="Hyperlink"/>
            <w:rFonts w:ascii="Times New Roman" w:eastAsia="Times New Roman" w:hAnsi="Times New Roman" w:cs="Times New Roman"/>
            <w:sz w:val="24"/>
            <w:szCs w:val="24"/>
          </w:rPr>
          <w:t>PressOffice@ilag.gov</w:t>
        </w:r>
      </w:hyperlink>
      <w:r w:rsidR="003650AB" w:rsidRPr="004D0EE5">
        <w:rPr>
          <w:rFonts w:ascii="Times New Roman" w:eastAsia="Times New Roman" w:hAnsi="Times New Roman" w:cs="Times New Roman"/>
          <w:color w:val="000000"/>
          <w:sz w:val="24"/>
          <w:szCs w:val="24"/>
        </w:rPr>
        <w:t xml:space="preserve"> </w:t>
      </w:r>
    </w:p>
    <w:p w14:paraId="537E8383" w14:textId="77777777" w:rsidR="003650AB" w:rsidRPr="004D0EE5" w:rsidRDefault="003650AB" w:rsidP="003650AB">
      <w:pPr>
        <w:widowControl w:val="0"/>
        <w:autoSpaceDE w:val="0"/>
        <w:autoSpaceDN w:val="0"/>
        <w:adjustRightInd w:val="0"/>
        <w:spacing w:after="0" w:line="240" w:lineRule="auto"/>
        <w:rPr>
          <w:rFonts w:ascii="Times New Roman" w:eastAsia="Times New Roman" w:hAnsi="Times New Roman" w:cs="Times New Roman"/>
          <w:sz w:val="24"/>
          <w:szCs w:val="24"/>
        </w:rPr>
      </w:pPr>
      <w:r w:rsidRPr="004D0EE5">
        <w:rPr>
          <w:rFonts w:ascii="Times New Roman" w:eastAsia="Times New Roman" w:hAnsi="Times New Roman" w:cs="Times New Roman"/>
          <w:color w:val="000000"/>
          <w:sz w:val="24"/>
          <w:szCs w:val="24"/>
        </w:rPr>
        <w:tab/>
      </w:r>
      <w:r w:rsidRPr="004D0EE5">
        <w:rPr>
          <w:rFonts w:ascii="Times New Roman" w:eastAsia="Times New Roman" w:hAnsi="Times New Roman" w:cs="Times New Roman"/>
          <w:color w:val="000000"/>
          <w:sz w:val="24"/>
          <w:szCs w:val="24"/>
        </w:rPr>
        <w:tab/>
      </w:r>
      <w:r w:rsidRPr="004D0EE5">
        <w:rPr>
          <w:rFonts w:ascii="Times New Roman" w:eastAsia="Times New Roman" w:hAnsi="Times New Roman" w:cs="Times New Roman"/>
          <w:color w:val="000000"/>
          <w:sz w:val="24"/>
          <w:szCs w:val="24"/>
        </w:rPr>
        <w:tab/>
      </w:r>
      <w:r w:rsidRPr="004D0EE5">
        <w:rPr>
          <w:rFonts w:ascii="Times New Roman" w:eastAsia="Times New Roman" w:hAnsi="Times New Roman" w:cs="Times New Roman"/>
          <w:color w:val="000000"/>
          <w:sz w:val="24"/>
          <w:szCs w:val="24"/>
        </w:rPr>
        <w:tab/>
      </w:r>
      <w:r w:rsidRPr="004D0EE5">
        <w:rPr>
          <w:rFonts w:ascii="Times New Roman" w:eastAsia="Times New Roman" w:hAnsi="Times New Roman" w:cs="Times New Roman"/>
          <w:color w:val="000000"/>
          <w:sz w:val="24"/>
          <w:szCs w:val="24"/>
        </w:rPr>
        <w:tab/>
      </w:r>
      <w:r w:rsidRPr="004D0EE5">
        <w:rPr>
          <w:rFonts w:ascii="Times New Roman" w:eastAsia="Times New Roman" w:hAnsi="Times New Roman" w:cs="Times New Roman"/>
          <w:color w:val="000000"/>
          <w:sz w:val="24"/>
          <w:szCs w:val="24"/>
        </w:rPr>
        <w:tab/>
      </w:r>
      <w:r w:rsidRPr="004D0EE5">
        <w:rPr>
          <w:rFonts w:ascii="Times New Roman" w:eastAsia="Times New Roman" w:hAnsi="Times New Roman" w:cs="Times New Roman"/>
          <w:color w:val="000000"/>
          <w:sz w:val="24"/>
          <w:szCs w:val="24"/>
        </w:rPr>
        <w:tab/>
      </w:r>
      <w:r w:rsidRPr="004D0EE5">
        <w:rPr>
          <w:rFonts w:ascii="Times New Roman" w:eastAsia="Times New Roman" w:hAnsi="Times New Roman" w:cs="Times New Roman"/>
          <w:color w:val="000000"/>
          <w:sz w:val="24"/>
          <w:szCs w:val="24"/>
        </w:rPr>
        <w:tab/>
      </w:r>
      <w:r w:rsidRPr="004D0EE5">
        <w:rPr>
          <w:rFonts w:ascii="Times New Roman" w:eastAsia="Times New Roman" w:hAnsi="Times New Roman" w:cs="Times New Roman"/>
          <w:i/>
          <w:iCs/>
          <w:color w:val="000000"/>
          <w:sz w:val="24"/>
          <w:szCs w:val="24"/>
        </w:rPr>
        <w:t>@ILAttyGeneral</w:t>
      </w:r>
    </w:p>
    <w:bookmarkEnd w:id="0"/>
    <w:p w14:paraId="37880AB6" w14:textId="77777777" w:rsidR="003650AB" w:rsidRPr="004D0EE5" w:rsidRDefault="003650AB" w:rsidP="003650AB">
      <w:pPr>
        <w:spacing w:after="0"/>
        <w:rPr>
          <w:rFonts w:ascii="Times New Roman" w:hAnsi="Times New Roman" w:cs="Times New Roman"/>
          <w:b/>
          <w:bCs/>
          <w:sz w:val="24"/>
          <w:szCs w:val="24"/>
        </w:rPr>
      </w:pPr>
    </w:p>
    <w:p w14:paraId="4BC8A578" w14:textId="28042F8D" w:rsidR="00B274CC" w:rsidRPr="004C22A5" w:rsidRDefault="00340915" w:rsidP="004C22A5">
      <w:pPr>
        <w:spacing w:after="240"/>
        <w:jc w:val="center"/>
        <w:rPr>
          <w:rFonts w:ascii="Times New Roman" w:eastAsia="Times New Roman" w:hAnsi="Times New Roman" w:cs="Times New Roman"/>
          <w:color w:val="000000"/>
          <w:sz w:val="24"/>
          <w:szCs w:val="24"/>
        </w:rPr>
      </w:pPr>
      <w:bookmarkStart w:id="1" w:name="_Hlk129781696"/>
      <w:bookmarkStart w:id="2" w:name="_Hlk130206245"/>
      <w:r w:rsidRPr="004C22A5">
        <w:rPr>
          <w:rFonts w:ascii="Times New Roman" w:eastAsia="Times New Roman" w:hAnsi="Times New Roman" w:cs="Times New Roman"/>
          <w:b/>
          <w:bCs/>
          <w:color w:val="000000"/>
          <w:sz w:val="24"/>
          <w:szCs w:val="24"/>
        </w:rPr>
        <w:t>ATTORNEY GENERAL RAOUL URGES FEDERAL GOVERNMENT TO ENSURE ROBU</w:t>
      </w:r>
      <w:bookmarkStart w:id="3" w:name="_GoBack"/>
      <w:bookmarkEnd w:id="3"/>
      <w:r w:rsidRPr="004C22A5">
        <w:rPr>
          <w:rFonts w:ascii="Times New Roman" w:eastAsia="Times New Roman" w:hAnsi="Times New Roman" w:cs="Times New Roman"/>
          <w:b/>
          <w:bCs/>
          <w:color w:val="000000"/>
          <w:sz w:val="24"/>
          <w:szCs w:val="24"/>
        </w:rPr>
        <w:t>ST ACCESS TO ASYLUM</w:t>
      </w:r>
    </w:p>
    <w:p w14:paraId="1A7DE89A" w14:textId="78FD3C0F" w:rsidR="008A6A58" w:rsidRPr="00BA53B5" w:rsidRDefault="0009737D" w:rsidP="0089303E">
      <w:pPr>
        <w:spacing w:after="240"/>
        <w:rPr>
          <w:rFonts w:ascii="Times New Roman" w:hAnsi="Times New Roman" w:cs="Times New Roman"/>
          <w:sz w:val="24"/>
          <w:szCs w:val="24"/>
        </w:rPr>
      </w:pPr>
      <w:r w:rsidRPr="0089303E">
        <w:rPr>
          <w:rStyle w:val="Strong"/>
          <w:rFonts w:ascii="Times New Roman" w:hAnsi="Times New Roman" w:cs="Times New Roman"/>
          <w:sz w:val="24"/>
          <w:szCs w:val="24"/>
        </w:rPr>
        <w:t xml:space="preserve">Chicago – </w:t>
      </w:r>
      <w:r w:rsidR="00B274CC" w:rsidRPr="00BA53B5">
        <w:rPr>
          <w:rFonts w:ascii="Times New Roman" w:hAnsi="Times New Roman" w:cs="Times New Roman"/>
          <w:sz w:val="24"/>
          <w:szCs w:val="24"/>
        </w:rPr>
        <w:t>Attorney General Kwame Raoul</w:t>
      </w:r>
      <w:r w:rsidR="00BA53B5" w:rsidRPr="00BA53B5">
        <w:rPr>
          <w:rFonts w:ascii="Times New Roman" w:hAnsi="Times New Roman" w:cs="Times New Roman"/>
          <w:sz w:val="24"/>
          <w:szCs w:val="24"/>
        </w:rPr>
        <w:t>, as part of</w:t>
      </w:r>
      <w:r w:rsidR="00B274CC" w:rsidRPr="00BA53B5">
        <w:rPr>
          <w:rFonts w:ascii="Times New Roman" w:hAnsi="Times New Roman" w:cs="Times New Roman"/>
          <w:sz w:val="24"/>
          <w:szCs w:val="24"/>
        </w:rPr>
        <w:t xml:space="preserve"> a coalition of 12 attorneys general</w:t>
      </w:r>
      <w:r w:rsidR="00BA53B5" w:rsidRPr="00BA53B5">
        <w:rPr>
          <w:rFonts w:ascii="Times New Roman" w:hAnsi="Times New Roman" w:cs="Times New Roman"/>
          <w:sz w:val="24"/>
          <w:szCs w:val="24"/>
        </w:rPr>
        <w:t>, issued a letter</w:t>
      </w:r>
      <w:r w:rsidR="00B274CC" w:rsidRPr="00BA53B5">
        <w:rPr>
          <w:rFonts w:ascii="Times New Roman" w:hAnsi="Times New Roman" w:cs="Times New Roman"/>
          <w:sz w:val="24"/>
          <w:szCs w:val="24"/>
        </w:rPr>
        <w:t xml:space="preserve"> </w:t>
      </w:r>
      <w:r w:rsidR="00434099">
        <w:rPr>
          <w:rFonts w:ascii="Times New Roman" w:hAnsi="Times New Roman" w:cs="Times New Roman"/>
          <w:sz w:val="24"/>
          <w:szCs w:val="24"/>
        </w:rPr>
        <w:t xml:space="preserve">on Tuesday </w:t>
      </w:r>
      <w:r w:rsidR="000B3D5C">
        <w:rPr>
          <w:rFonts w:ascii="Times New Roman" w:hAnsi="Times New Roman" w:cs="Times New Roman"/>
          <w:sz w:val="24"/>
          <w:szCs w:val="24"/>
        </w:rPr>
        <w:t xml:space="preserve">raising </w:t>
      </w:r>
      <w:r w:rsidR="000B3D5C" w:rsidRPr="004C22A5">
        <w:rPr>
          <w:rFonts w:ascii="Times New Roman" w:eastAsia="Times New Roman" w:hAnsi="Times New Roman" w:cs="Times New Roman"/>
          <w:color w:val="000000"/>
          <w:sz w:val="24"/>
          <w:szCs w:val="24"/>
        </w:rPr>
        <w:t xml:space="preserve">concerns with a proposed rule that would put more </w:t>
      </w:r>
      <w:r w:rsidR="000B3D5C" w:rsidRPr="0089303E">
        <w:rPr>
          <w:rFonts w:ascii="Times New Roman" w:hAnsi="Times New Roman" w:cs="Times New Roman"/>
          <w:sz w:val="24"/>
          <w:szCs w:val="24"/>
        </w:rPr>
        <w:t xml:space="preserve">restrictive standards in place for those seeking asylum. </w:t>
      </w:r>
      <w:r w:rsidR="008A6A58" w:rsidRPr="0089303E">
        <w:rPr>
          <w:rFonts w:ascii="Times New Roman" w:hAnsi="Times New Roman" w:cs="Times New Roman"/>
          <w:sz w:val="24"/>
          <w:szCs w:val="24"/>
        </w:rPr>
        <w:t xml:space="preserve"> </w:t>
      </w:r>
    </w:p>
    <w:p w14:paraId="791A6BFE" w14:textId="0CDDED19" w:rsidR="00783433" w:rsidRPr="00BA53B5" w:rsidRDefault="00434099">
      <w:pPr>
        <w:spacing w:after="240"/>
        <w:rPr>
          <w:rFonts w:ascii="Times New Roman" w:hAnsi="Times New Roman" w:cs="Times New Roman"/>
          <w:sz w:val="24"/>
          <w:szCs w:val="24"/>
        </w:rPr>
      </w:pPr>
      <w:hyperlink r:id="rId8" w:history="1">
        <w:r w:rsidR="00783433" w:rsidRPr="00BA53B5">
          <w:rPr>
            <w:rStyle w:val="Hyperlink"/>
            <w:rFonts w:ascii="Times New Roman" w:hAnsi="Times New Roman" w:cs="Times New Roman"/>
            <w:sz w:val="24"/>
            <w:szCs w:val="24"/>
          </w:rPr>
          <w:t xml:space="preserve">In </w:t>
        </w:r>
        <w:r w:rsidR="00340915" w:rsidRPr="00BA53B5">
          <w:rPr>
            <w:rStyle w:val="Hyperlink"/>
            <w:rFonts w:ascii="Times New Roman" w:hAnsi="Times New Roman" w:cs="Times New Roman"/>
            <w:sz w:val="24"/>
            <w:szCs w:val="24"/>
          </w:rPr>
          <w:t>their</w:t>
        </w:r>
        <w:r w:rsidR="00340915" w:rsidRPr="00BA53B5">
          <w:rPr>
            <w:rStyle w:val="Hyperlink"/>
            <w:rFonts w:ascii="Times New Roman" w:hAnsi="Times New Roman" w:cs="Times New Roman"/>
            <w:sz w:val="24"/>
            <w:szCs w:val="24"/>
          </w:rPr>
          <w:t xml:space="preserve"> </w:t>
        </w:r>
        <w:r w:rsidR="00783433" w:rsidRPr="00BA53B5">
          <w:rPr>
            <w:rStyle w:val="Hyperlink"/>
            <w:rFonts w:ascii="Times New Roman" w:hAnsi="Times New Roman" w:cs="Times New Roman"/>
            <w:sz w:val="24"/>
            <w:szCs w:val="24"/>
          </w:rPr>
          <w:t>comment letter</w:t>
        </w:r>
      </w:hyperlink>
      <w:r w:rsidR="00783433" w:rsidRPr="0089303E">
        <w:rPr>
          <w:rFonts w:ascii="Times New Roman" w:hAnsi="Times New Roman" w:cs="Times New Roman"/>
          <w:sz w:val="24"/>
          <w:szCs w:val="24"/>
        </w:rPr>
        <w:t xml:space="preserve">, Raoul and the attorneys general </w:t>
      </w:r>
      <w:r w:rsidR="000B3D5C" w:rsidRPr="00BA53B5">
        <w:rPr>
          <w:rFonts w:ascii="Times New Roman" w:hAnsi="Times New Roman" w:cs="Times New Roman"/>
          <w:sz w:val="24"/>
          <w:szCs w:val="24"/>
        </w:rPr>
        <w:t>suppor</w:t>
      </w:r>
      <w:r w:rsidR="000B3D5C">
        <w:rPr>
          <w:rFonts w:ascii="Times New Roman" w:hAnsi="Times New Roman" w:cs="Times New Roman"/>
          <w:sz w:val="24"/>
          <w:szCs w:val="24"/>
        </w:rPr>
        <w:t>t</w:t>
      </w:r>
      <w:r w:rsidR="000B3D5C" w:rsidRPr="00BA53B5">
        <w:rPr>
          <w:rFonts w:ascii="Times New Roman" w:hAnsi="Times New Roman" w:cs="Times New Roman"/>
          <w:sz w:val="24"/>
          <w:szCs w:val="24"/>
        </w:rPr>
        <w:t xml:space="preserve"> the federal government’s efforts to better ensure</w:t>
      </w:r>
      <w:r w:rsidR="000B3D5C" w:rsidRPr="004C22A5">
        <w:rPr>
          <w:rFonts w:ascii="Times New Roman" w:eastAsia="Times New Roman" w:hAnsi="Times New Roman" w:cs="Times New Roman"/>
          <w:color w:val="000000"/>
          <w:sz w:val="24"/>
          <w:szCs w:val="24"/>
        </w:rPr>
        <w:t xml:space="preserve"> lawful, safe and orderly mechanisms for migrants seeking safety in the United States</w:t>
      </w:r>
      <w:r w:rsidR="000B3D5C">
        <w:rPr>
          <w:rFonts w:ascii="Times New Roman" w:eastAsia="Times New Roman" w:hAnsi="Times New Roman" w:cs="Times New Roman"/>
          <w:color w:val="000000"/>
          <w:sz w:val="24"/>
          <w:szCs w:val="24"/>
        </w:rPr>
        <w:t xml:space="preserve"> but</w:t>
      </w:r>
      <w:r w:rsidR="000B3D5C" w:rsidRPr="004C22A5">
        <w:rPr>
          <w:rFonts w:ascii="Times New Roman" w:eastAsia="Times New Roman" w:hAnsi="Times New Roman" w:cs="Times New Roman"/>
          <w:color w:val="000000"/>
          <w:sz w:val="24"/>
          <w:szCs w:val="24"/>
        </w:rPr>
        <w:t xml:space="preserve"> </w:t>
      </w:r>
      <w:r w:rsidR="00783433" w:rsidRPr="0089303E">
        <w:rPr>
          <w:rFonts w:ascii="Times New Roman" w:hAnsi="Times New Roman" w:cs="Times New Roman"/>
          <w:sz w:val="24"/>
          <w:szCs w:val="24"/>
        </w:rPr>
        <w:t>urge the federal government to continue to explore commonsense solutions to both protect access to asylum and ensure a more efficient and orderl</w:t>
      </w:r>
      <w:r w:rsidR="00783433" w:rsidRPr="00BA53B5">
        <w:rPr>
          <w:rFonts w:ascii="Times New Roman" w:hAnsi="Times New Roman" w:cs="Times New Roman"/>
          <w:sz w:val="24"/>
          <w:szCs w:val="24"/>
        </w:rPr>
        <w:t xml:space="preserve">y process. </w:t>
      </w:r>
    </w:p>
    <w:p w14:paraId="6E18C53E" w14:textId="66C3A07E" w:rsidR="00783433" w:rsidRPr="00BA53B5" w:rsidRDefault="008A6A58">
      <w:pPr>
        <w:spacing w:after="240"/>
        <w:rPr>
          <w:rFonts w:ascii="Times New Roman" w:hAnsi="Times New Roman" w:cs="Times New Roman"/>
          <w:sz w:val="24"/>
          <w:szCs w:val="24"/>
        </w:rPr>
      </w:pPr>
      <w:r w:rsidRPr="00BA53B5">
        <w:rPr>
          <w:rFonts w:ascii="Times New Roman" w:hAnsi="Times New Roman" w:cs="Times New Roman"/>
          <w:sz w:val="24"/>
          <w:szCs w:val="24"/>
        </w:rPr>
        <w:t>“</w:t>
      </w:r>
      <w:r w:rsidR="007221F7" w:rsidRPr="00BA53B5">
        <w:rPr>
          <w:rFonts w:ascii="Times New Roman" w:hAnsi="Times New Roman" w:cs="Times New Roman"/>
          <w:sz w:val="24"/>
          <w:szCs w:val="24"/>
        </w:rPr>
        <w:t xml:space="preserve">While our system of applying for asylum needs reform, any </w:t>
      </w:r>
      <w:r w:rsidR="008477CD" w:rsidRPr="00BA53B5">
        <w:rPr>
          <w:rFonts w:ascii="Times New Roman" w:hAnsi="Times New Roman" w:cs="Times New Roman"/>
          <w:sz w:val="24"/>
          <w:szCs w:val="24"/>
        </w:rPr>
        <w:t xml:space="preserve">overhaul </w:t>
      </w:r>
      <w:r w:rsidR="007221F7" w:rsidRPr="00BA53B5">
        <w:rPr>
          <w:rFonts w:ascii="Times New Roman" w:hAnsi="Times New Roman" w:cs="Times New Roman"/>
          <w:sz w:val="24"/>
          <w:szCs w:val="24"/>
        </w:rPr>
        <w:t xml:space="preserve">must ensure the safety of families fleeing violence and oppression,” Raoul said. “I will continue to support efforts to </w:t>
      </w:r>
      <w:r w:rsidR="008477CD" w:rsidRPr="00BA53B5">
        <w:rPr>
          <w:rFonts w:ascii="Times New Roman" w:hAnsi="Times New Roman" w:cs="Times New Roman"/>
          <w:sz w:val="24"/>
          <w:szCs w:val="24"/>
        </w:rPr>
        <w:t xml:space="preserve">protect asylum seekers from any further harm as they go through the process of seeking safety in the United States.” </w:t>
      </w:r>
    </w:p>
    <w:p w14:paraId="7FAEF7D2" w14:textId="367469C4" w:rsidR="00783433" w:rsidRPr="00BA53B5" w:rsidRDefault="00783433">
      <w:pPr>
        <w:spacing w:after="240"/>
        <w:rPr>
          <w:rFonts w:ascii="Times New Roman" w:hAnsi="Times New Roman" w:cs="Times New Roman"/>
          <w:sz w:val="24"/>
          <w:szCs w:val="24"/>
        </w:rPr>
      </w:pPr>
      <w:r w:rsidRPr="00BA53B5">
        <w:rPr>
          <w:rFonts w:ascii="Times New Roman" w:hAnsi="Times New Roman" w:cs="Times New Roman"/>
          <w:sz w:val="24"/>
          <w:szCs w:val="24"/>
        </w:rPr>
        <w:t xml:space="preserve">Raoul and the coalition note the current proposed rule is inconsistent with </w:t>
      </w:r>
      <w:r w:rsidR="00340915" w:rsidRPr="00BA53B5">
        <w:rPr>
          <w:rFonts w:ascii="Times New Roman" w:hAnsi="Times New Roman" w:cs="Times New Roman"/>
          <w:sz w:val="24"/>
          <w:szCs w:val="24"/>
        </w:rPr>
        <w:t xml:space="preserve">key aspects of the Immigration and Nationality Act and could potentially harm already vulnerable asylum seekers and the states that welcome them. </w:t>
      </w:r>
    </w:p>
    <w:p w14:paraId="31A8B155" w14:textId="4F81A9FE" w:rsidR="00340915" w:rsidRPr="004C22A5" w:rsidRDefault="00340915" w:rsidP="004C22A5">
      <w:pPr>
        <w:spacing w:after="240"/>
        <w:rPr>
          <w:rFonts w:ascii="Times New Roman" w:eastAsia="Times New Roman" w:hAnsi="Times New Roman" w:cs="Times New Roman"/>
          <w:color w:val="000000"/>
          <w:sz w:val="24"/>
          <w:szCs w:val="24"/>
        </w:rPr>
      </w:pPr>
      <w:r w:rsidRPr="004C22A5">
        <w:rPr>
          <w:rFonts w:ascii="Times New Roman" w:eastAsia="Times New Roman" w:hAnsi="Times New Roman" w:cs="Times New Roman"/>
          <w:color w:val="000000"/>
          <w:sz w:val="24"/>
          <w:szCs w:val="24"/>
        </w:rPr>
        <w:t>Under the current proposed rule, the federal government</w:t>
      </w:r>
      <w:r w:rsidR="008A6A58" w:rsidRPr="004C22A5">
        <w:rPr>
          <w:rFonts w:ascii="Times New Roman" w:eastAsia="Times New Roman" w:hAnsi="Times New Roman" w:cs="Times New Roman"/>
          <w:color w:val="000000"/>
          <w:sz w:val="24"/>
          <w:szCs w:val="24"/>
        </w:rPr>
        <w:t xml:space="preserve"> – in </w:t>
      </w:r>
      <w:r w:rsidR="00BA53B5" w:rsidRPr="004C22A5">
        <w:rPr>
          <w:rFonts w:ascii="Times New Roman" w:eastAsia="Times New Roman" w:hAnsi="Times New Roman" w:cs="Times New Roman"/>
          <w:color w:val="000000"/>
          <w:sz w:val="24"/>
          <w:szCs w:val="24"/>
        </w:rPr>
        <w:t>anticipation of</w:t>
      </w:r>
      <w:r w:rsidRPr="004C22A5">
        <w:rPr>
          <w:rFonts w:ascii="Times New Roman" w:eastAsia="Times New Roman" w:hAnsi="Times New Roman" w:cs="Times New Roman"/>
          <w:color w:val="000000"/>
          <w:sz w:val="24"/>
          <w:szCs w:val="24"/>
        </w:rPr>
        <w:t xml:space="preserve"> increase</w:t>
      </w:r>
      <w:r w:rsidR="00BA53B5" w:rsidRPr="004C22A5">
        <w:rPr>
          <w:rFonts w:ascii="Times New Roman" w:eastAsia="Times New Roman" w:hAnsi="Times New Roman" w:cs="Times New Roman"/>
          <w:color w:val="000000"/>
          <w:sz w:val="24"/>
          <w:szCs w:val="24"/>
        </w:rPr>
        <w:t>d</w:t>
      </w:r>
      <w:r w:rsidRPr="004C22A5">
        <w:rPr>
          <w:rFonts w:ascii="Times New Roman" w:eastAsia="Times New Roman" w:hAnsi="Times New Roman" w:cs="Times New Roman"/>
          <w:color w:val="000000"/>
          <w:sz w:val="24"/>
          <w:szCs w:val="24"/>
        </w:rPr>
        <w:t xml:space="preserve"> asylum claims at the border when Title 42 is lifted on May 11, 2023</w:t>
      </w:r>
      <w:r w:rsidR="008A6A58" w:rsidRPr="004C22A5">
        <w:rPr>
          <w:rFonts w:ascii="Times New Roman" w:eastAsia="Times New Roman" w:hAnsi="Times New Roman" w:cs="Times New Roman"/>
          <w:color w:val="000000"/>
          <w:sz w:val="24"/>
          <w:szCs w:val="24"/>
        </w:rPr>
        <w:t xml:space="preserve"> – wou</w:t>
      </w:r>
      <w:r w:rsidRPr="004C22A5">
        <w:rPr>
          <w:rFonts w:ascii="Times New Roman" w:eastAsia="Times New Roman" w:hAnsi="Times New Roman" w:cs="Times New Roman"/>
          <w:color w:val="000000"/>
          <w:sz w:val="24"/>
          <w:szCs w:val="24"/>
        </w:rPr>
        <w:t xml:space="preserve">ld largely require migrants to follow the rule’s specified pathways in order to secure protection in the United States. As part of the proposal, the federal government is currently set to put more restrictive standards in place for those seeking asylum. For </w:t>
      </w:r>
      <w:r w:rsidR="008A6A58" w:rsidRPr="004C22A5">
        <w:rPr>
          <w:rFonts w:ascii="Times New Roman" w:eastAsia="Times New Roman" w:hAnsi="Times New Roman" w:cs="Times New Roman"/>
          <w:color w:val="000000"/>
          <w:sz w:val="24"/>
          <w:szCs w:val="24"/>
        </w:rPr>
        <w:t xml:space="preserve">example, </w:t>
      </w:r>
      <w:r w:rsidRPr="004C22A5">
        <w:rPr>
          <w:rFonts w:ascii="Times New Roman" w:eastAsia="Times New Roman" w:hAnsi="Times New Roman" w:cs="Times New Roman"/>
          <w:color w:val="000000"/>
          <w:sz w:val="24"/>
          <w:szCs w:val="24"/>
        </w:rPr>
        <w:t xml:space="preserve">individuals entering the United States at the southern border, except in limited circumstances, would be presumptively ineligible for asylum unless they applied for and were denied protection in at least one country that they </w:t>
      </w:r>
      <w:r w:rsidR="00BA53B5" w:rsidRPr="004C22A5">
        <w:rPr>
          <w:rFonts w:ascii="Times New Roman" w:eastAsia="Times New Roman" w:hAnsi="Times New Roman" w:cs="Times New Roman"/>
          <w:color w:val="000000"/>
          <w:sz w:val="24"/>
          <w:szCs w:val="24"/>
        </w:rPr>
        <w:t xml:space="preserve">traveled </w:t>
      </w:r>
      <w:r w:rsidRPr="004C22A5">
        <w:rPr>
          <w:rFonts w:ascii="Times New Roman" w:eastAsia="Times New Roman" w:hAnsi="Times New Roman" w:cs="Times New Roman"/>
          <w:color w:val="000000"/>
          <w:sz w:val="24"/>
          <w:szCs w:val="24"/>
        </w:rPr>
        <w:t xml:space="preserve">through prior to their arrival </w:t>
      </w:r>
      <w:r w:rsidR="00BA53B5" w:rsidRPr="004C22A5">
        <w:rPr>
          <w:rFonts w:ascii="Times New Roman" w:eastAsia="Times New Roman" w:hAnsi="Times New Roman" w:cs="Times New Roman"/>
          <w:color w:val="000000"/>
          <w:sz w:val="24"/>
          <w:szCs w:val="24"/>
        </w:rPr>
        <w:t xml:space="preserve">in the U.S., </w:t>
      </w:r>
      <w:r w:rsidRPr="004C22A5">
        <w:rPr>
          <w:rFonts w:ascii="Times New Roman" w:eastAsia="Times New Roman" w:hAnsi="Times New Roman" w:cs="Times New Roman"/>
          <w:color w:val="000000"/>
          <w:sz w:val="24"/>
          <w:szCs w:val="24"/>
        </w:rPr>
        <w:t xml:space="preserve">or used the CBP One online application to make an appointment to present themselves to immigration officials. </w:t>
      </w:r>
    </w:p>
    <w:p w14:paraId="707CACFC" w14:textId="6D8B1AC7" w:rsidR="00340915" w:rsidRPr="004C22A5" w:rsidRDefault="00340915" w:rsidP="004C22A5">
      <w:pPr>
        <w:spacing w:after="240"/>
        <w:rPr>
          <w:rFonts w:ascii="Times New Roman" w:eastAsia="Times New Roman" w:hAnsi="Times New Roman" w:cs="Times New Roman"/>
          <w:color w:val="000000"/>
          <w:sz w:val="24"/>
          <w:szCs w:val="24"/>
        </w:rPr>
      </w:pPr>
      <w:r w:rsidRPr="004C22A5">
        <w:rPr>
          <w:rFonts w:ascii="Times New Roman" w:eastAsia="Times New Roman" w:hAnsi="Times New Roman" w:cs="Times New Roman"/>
          <w:color w:val="000000"/>
          <w:sz w:val="24"/>
          <w:szCs w:val="24"/>
        </w:rPr>
        <w:lastRenderedPageBreak/>
        <w:t>In the comment letter, the coalition urges the federal government to reconsider aspects of the proposed presumption of ineligibility in order to avoid, or at least mitigate, any potential harms to asylum seekers and the states that welcome them.</w:t>
      </w:r>
    </w:p>
    <w:p w14:paraId="6F29AF1F" w14:textId="3736CBEA" w:rsidR="00340915" w:rsidRPr="004C22A5" w:rsidRDefault="00340915" w:rsidP="004C22A5">
      <w:pPr>
        <w:spacing w:after="240"/>
        <w:rPr>
          <w:rFonts w:ascii="Times New Roman" w:eastAsia="Times New Roman" w:hAnsi="Times New Roman" w:cs="Times New Roman"/>
          <w:color w:val="000000"/>
          <w:sz w:val="24"/>
          <w:szCs w:val="24"/>
        </w:rPr>
      </w:pPr>
      <w:r w:rsidRPr="004C22A5">
        <w:rPr>
          <w:rFonts w:ascii="Times New Roman" w:eastAsia="Times New Roman" w:hAnsi="Times New Roman" w:cs="Times New Roman"/>
          <w:color w:val="000000"/>
          <w:sz w:val="24"/>
          <w:szCs w:val="24"/>
        </w:rPr>
        <w:t xml:space="preserve">In their letter, Raoul and the coalition </w:t>
      </w:r>
      <w:r w:rsidR="00CD4DBE" w:rsidRPr="004C22A5">
        <w:rPr>
          <w:rFonts w:ascii="Times New Roman" w:eastAsia="Times New Roman" w:hAnsi="Times New Roman" w:cs="Times New Roman"/>
          <w:color w:val="000000"/>
          <w:sz w:val="24"/>
          <w:szCs w:val="24"/>
        </w:rPr>
        <w:t>state</w:t>
      </w:r>
      <w:r w:rsidRPr="004C22A5">
        <w:rPr>
          <w:rFonts w:ascii="Times New Roman" w:eastAsia="Times New Roman" w:hAnsi="Times New Roman" w:cs="Times New Roman"/>
          <w:color w:val="000000"/>
          <w:sz w:val="24"/>
          <w:szCs w:val="24"/>
        </w:rPr>
        <w:t xml:space="preserve">: </w:t>
      </w:r>
    </w:p>
    <w:p w14:paraId="2D301E51" w14:textId="75761834" w:rsidR="00340915" w:rsidRPr="004C22A5" w:rsidRDefault="00340915" w:rsidP="004C22A5">
      <w:pPr>
        <w:numPr>
          <w:ilvl w:val="0"/>
          <w:numId w:val="13"/>
        </w:numPr>
        <w:spacing w:after="240" w:line="240" w:lineRule="auto"/>
        <w:rPr>
          <w:rFonts w:ascii="Times New Roman" w:eastAsia="Times New Roman" w:hAnsi="Times New Roman" w:cs="Times New Roman"/>
          <w:color w:val="000000"/>
          <w:sz w:val="24"/>
          <w:szCs w:val="24"/>
        </w:rPr>
      </w:pPr>
      <w:r w:rsidRPr="004C22A5">
        <w:rPr>
          <w:rFonts w:ascii="Times New Roman" w:eastAsia="Times New Roman" w:hAnsi="Times New Roman" w:cs="Times New Roman"/>
          <w:color w:val="000000"/>
          <w:sz w:val="24"/>
          <w:szCs w:val="24"/>
        </w:rPr>
        <w:t xml:space="preserve">Provisions of the current proposal conflict with the more expansive protections guaranteed under the Immigration and Nationality Act. </w:t>
      </w:r>
    </w:p>
    <w:p w14:paraId="2A07CC30" w14:textId="1D60B383" w:rsidR="00340915" w:rsidRPr="004C22A5" w:rsidRDefault="00340915" w:rsidP="004C22A5">
      <w:pPr>
        <w:numPr>
          <w:ilvl w:val="0"/>
          <w:numId w:val="13"/>
        </w:numPr>
        <w:spacing w:after="240" w:line="240" w:lineRule="auto"/>
        <w:rPr>
          <w:rFonts w:ascii="Times New Roman" w:eastAsia="Times New Roman" w:hAnsi="Times New Roman" w:cs="Times New Roman"/>
          <w:color w:val="000000"/>
          <w:sz w:val="24"/>
          <w:szCs w:val="24"/>
        </w:rPr>
      </w:pPr>
      <w:r w:rsidRPr="004C22A5">
        <w:rPr>
          <w:rFonts w:ascii="Times New Roman" w:eastAsia="Times New Roman" w:hAnsi="Times New Roman" w:cs="Times New Roman"/>
          <w:color w:val="000000"/>
          <w:sz w:val="24"/>
          <w:szCs w:val="24"/>
        </w:rPr>
        <w:t xml:space="preserve">If asylum is improperly restricted, it will limit the ability of asylum seekers to integrate into state workforces and potentially strain state-funded services. </w:t>
      </w:r>
    </w:p>
    <w:p w14:paraId="08312136" w14:textId="1B2D6126" w:rsidR="00340915" w:rsidRPr="004C22A5" w:rsidRDefault="00340915" w:rsidP="004C22A5">
      <w:pPr>
        <w:numPr>
          <w:ilvl w:val="0"/>
          <w:numId w:val="13"/>
        </w:numPr>
        <w:spacing w:after="240" w:line="240" w:lineRule="auto"/>
        <w:rPr>
          <w:rFonts w:ascii="Times New Roman" w:eastAsia="Times New Roman" w:hAnsi="Times New Roman" w:cs="Times New Roman"/>
          <w:color w:val="000000"/>
          <w:sz w:val="24"/>
          <w:szCs w:val="24"/>
        </w:rPr>
      </w:pPr>
      <w:r w:rsidRPr="004C22A5">
        <w:rPr>
          <w:rFonts w:ascii="Times New Roman" w:eastAsia="Times New Roman" w:hAnsi="Times New Roman" w:cs="Times New Roman"/>
          <w:color w:val="000000"/>
          <w:sz w:val="24"/>
          <w:szCs w:val="24"/>
        </w:rPr>
        <w:t>The proposed rule would unfairly harm many asylum seekers, particularly those with fewer resources.</w:t>
      </w:r>
    </w:p>
    <w:p w14:paraId="7C6BE03E" w14:textId="4477F58A" w:rsidR="00340915" w:rsidRPr="004C22A5" w:rsidRDefault="00340915" w:rsidP="004C22A5">
      <w:pPr>
        <w:spacing w:after="240"/>
        <w:rPr>
          <w:rFonts w:ascii="Times New Roman" w:eastAsia="Times New Roman" w:hAnsi="Times New Roman" w:cs="Times New Roman"/>
          <w:color w:val="000000"/>
          <w:sz w:val="24"/>
          <w:szCs w:val="24"/>
        </w:rPr>
      </w:pPr>
      <w:r w:rsidRPr="004C22A5">
        <w:rPr>
          <w:rFonts w:ascii="Times New Roman" w:eastAsia="Times New Roman" w:hAnsi="Times New Roman" w:cs="Times New Roman"/>
          <w:color w:val="000000"/>
          <w:sz w:val="24"/>
          <w:szCs w:val="24"/>
        </w:rPr>
        <w:t>Joining Raoul in filing the comment letter are the attorneys general of C</w:t>
      </w:r>
      <w:r w:rsidRPr="0089303E">
        <w:rPr>
          <w:rFonts w:ascii="Times New Roman" w:eastAsia="Times New Roman" w:hAnsi="Times New Roman" w:cs="Times New Roman"/>
          <w:color w:val="000000"/>
          <w:sz w:val="24"/>
          <w:szCs w:val="24"/>
        </w:rPr>
        <w:t xml:space="preserve">alifornia, Delaware, </w:t>
      </w:r>
      <w:r w:rsidR="0089303E">
        <w:rPr>
          <w:rFonts w:ascii="Times New Roman" w:eastAsia="Times New Roman" w:hAnsi="Times New Roman" w:cs="Times New Roman"/>
          <w:color w:val="000000"/>
          <w:sz w:val="24"/>
          <w:szCs w:val="24"/>
        </w:rPr>
        <w:t xml:space="preserve">the </w:t>
      </w:r>
      <w:r w:rsidRPr="0089303E">
        <w:rPr>
          <w:rFonts w:ascii="Times New Roman" w:eastAsia="Times New Roman" w:hAnsi="Times New Roman" w:cs="Times New Roman"/>
          <w:color w:val="000000"/>
          <w:sz w:val="24"/>
          <w:szCs w:val="24"/>
        </w:rPr>
        <w:t>District of Columbia</w:t>
      </w:r>
      <w:r w:rsidRPr="00BA53B5">
        <w:rPr>
          <w:rFonts w:ascii="Times New Roman" w:eastAsia="Times New Roman" w:hAnsi="Times New Roman" w:cs="Times New Roman"/>
          <w:color w:val="000000"/>
          <w:sz w:val="24"/>
          <w:szCs w:val="24"/>
        </w:rPr>
        <w:t>, Massachusetts, Michigan, Minnesota, Nevada, New York, Rhode Island, Vermont and Washington.</w:t>
      </w:r>
    </w:p>
    <w:p w14:paraId="518693B9" w14:textId="7818B0F0" w:rsidR="00340915" w:rsidRDefault="00340915" w:rsidP="00340915">
      <w:pPr>
        <w:jc w:val="center"/>
        <w:rPr>
          <w:rFonts w:eastAsia="Times New Roman"/>
          <w:color w:val="000000"/>
          <w:sz w:val="24"/>
          <w:szCs w:val="24"/>
        </w:rPr>
      </w:pPr>
      <w:r w:rsidRPr="000F7CF1">
        <w:rPr>
          <w:rFonts w:ascii="Times New Roman" w:hAnsi="Times New Roman" w:cs="Times New Roman"/>
          <w:sz w:val="24"/>
          <w:szCs w:val="24"/>
        </w:rPr>
        <w:t>-30-</w:t>
      </w:r>
    </w:p>
    <w:p w14:paraId="2B0A4791" w14:textId="77777777" w:rsidR="00340915" w:rsidRDefault="00340915" w:rsidP="00B274CC">
      <w:pPr>
        <w:spacing w:after="240"/>
        <w:rPr>
          <w:rFonts w:ascii="Times New Roman" w:hAnsi="Times New Roman" w:cs="Times New Roman"/>
          <w:sz w:val="24"/>
          <w:szCs w:val="24"/>
        </w:rPr>
      </w:pPr>
    </w:p>
    <w:p w14:paraId="7C58B333" w14:textId="77777777" w:rsidR="00783433" w:rsidRDefault="00783433" w:rsidP="00B274CC">
      <w:pPr>
        <w:spacing w:after="240"/>
        <w:rPr>
          <w:rFonts w:ascii="Times New Roman" w:hAnsi="Times New Roman" w:cs="Times New Roman"/>
          <w:sz w:val="24"/>
          <w:szCs w:val="24"/>
        </w:rPr>
      </w:pPr>
    </w:p>
    <w:p w14:paraId="36D39522" w14:textId="1D194B01" w:rsidR="00B274CC" w:rsidRDefault="00B274CC" w:rsidP="00340915">
      <w:pPr>
        <w:rPr>
          <w:rFonts w:eastAsia="Times New Roman"/>
          <w:color w:val="000000"/>
          <w:sz w:val="24"/>
          <w:szCs w:val="24"/>
        </w:rPr>
      </w:pPr>
      <w:r>
        <w:rPr>
          <w:rFonts w:ascii="Times" w:eastAsia="Times New Roman" w:hAnsi="Times" w:cs="Times"/>
          <w:color w:val="000000"/>
          <w:sz w:val="24"/>
          <w:szCs w:val="24"/>
        </w:rPr>
        <w:t> </w:t>
      </w:r>
    </w:p>
    <w:p w14:paraId="4C732CF6" w14:textId="77777777" w:rsidR="00B274CC" w:rsidRPr="000F7CF1" w:rsidRDefault="00B274CC" w:rsidP="00B274CC">
      <w:pPr>
        <w:spacing w:after="240"/>
        <w:rPr>
          <w:rFonts w:ascii="Times New Roman" w:hAnsi="Times New Roman" w:cs="Times New Roman"/>
          <w:sz w:val="24"/>
          <w:szCs w:val="24"/>
        </w:rPr>
      </w:pPr>
    </w:p>
    <w:bookmarkEnd w:id="1"/>
    <w:bookmarkEnd w:id="2"/>
    <w:p w14:paraId="2FDF9FD1" w14:textId="5403425A" w:rsidR="00151C05" w:rsidRPr="000F7CF1" w:rsidRDefault="00497B4D" w:rsidP="004C7CBF">
      <w:pPr>
        <w:jc w:val="center"/>
        <w:rPr>
          <w:rFonts w:ascii="Times New Roman" w:hAnsi="Times New Roman" w:cs="Times New Roman"/>
          <w:sz w:val="24"/>
          <w:szCs w:val="24"/>
        </w:rPr>
      </w:pPr>
      <w:r w:rsidRPr="000F7CF1">
        <w:rPr>
          <w:rStyle w:val="Emphasis"/>
          <w:rFonts w:ascii="Times New Roman" w:hAnsi="Times New Roman" w:cs="Times New Roman"/>
          <w:sz w:val="24"/>
          <w:szCs w:val="24"/>
        </w:rPr>
        <w:br/>
      </w:r>
    </w:p>
    <w:sectPr w:rsidR="00151C05" w:rsidRPr="000F7CF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5B48" w16cex:dateUtc="2023-03-24T22:24:00Z"/>
  <w16cex:commentExtensible w16cex:durableId="27C85B78" w16cex:dateUtc="2023-03-24T22:25:00Z"/>
  <w16cex:commentExtensible w16cex:durableId="27C85BA0" w16cex:dateUtc="2023-03-24T22:25:00Z"/>
  <w16cex:commentExtensible w16cex:durableId="27C85BDC" w16cex:dateUtc="2023-03-24T22: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30FC2"/>
    <w:multiLevelType w:val="hybridMultilevel"/>
    <w:tmpl w:val="AEB6EADA"/>
    <w:lvl w:ilvl="0" w:tplc="1FEE457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A2494"/>
    <w:multiLevelType w:val="multilevel"/>
    <w:tmpl w:val="DDF6C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E657A"/>
    <w:multiLevelType w:val="hybridMultilevel"/>
    <w:tmpl w:val="A156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F0834"/>
    <w:multiLevelType w:val="hybridMultilevel"/>
    <w:tmpl w:val="76DC5B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400504D"/>
    <w:multiLevelType w:val="hybridMultilevel"/>
    <w:tmpl w:val="D0B8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7489E"/>
    <w:multiLevelType w:val="hybridMultilevel"/>
    <w:tmpl w:val="2878F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A20BA"/>
    <w:multiLevelType w:val="multilevel"/>
    <w:tmpl w:val="7B701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F75DE7"/>
    <w:multiLevelType w:val="hybridMultilevel"/>
    <w:tmpl w:val="CBF4D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50B96"/>
    <w:multiLevelType w:val="multilevel"/>
    <w:tmpl w:val="46EA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D93316"/>
    <w:multiLevelType w:val="hybridMultilevel"/>
    <w:tmpl w:val="009A8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E27264"/>
    <w:multiLevelType w:val="hybridMultilevel"/>
    <w:tmpl w:val="07C6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B06CB"/>
    <w:multiLevelType w:val="hybridMultilevel"/>
    <w:tmpl w:val="9E84D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0"/>
  </w:num>
  <w:num w:numId="6">
    <w:abstractNumId w:val="9"/>
  </w:num>
  <w:num w:numId="7">
    <w:abstractNumId w:val="8"/>
  </w:num>
  <w:num w:numId="8">
    <w:abstractNumId w:val="5"/>
  </w:num>
  <w:num w:numId="9">
    <w:abstractNumId w:val="11"/>
  </w:num>
  <w:num w:numId="10">
    <w:abstractNumId w:val="2"/>
  </w:num>
  <w:num w:numId="11">
    <w:abstractNumId w:val="1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0AB"/>
    <w:rsid w:val="00001539"/>
    <w:rsid w:val="000051A3"/>
    <w:rsid w:val="000244D0"/>
    <w:rsid w:val="0003108D"/>
    <w:rsid w:val="00040AEE"/>
    <w:rsid w:val="00042553"/>
    <w:rsid w:val="00044174"/>
    <w:rsid w:val="00047811"/>
    <w:rsid w:val="000656E3"/>
    <w:rsid w:val="00066172"/>
    <w:rsid w:val="00084734"/>
    <w:rsid w:val="000864A2"/>
    <w:rsid w:val="000920EF"/>
    <w:rsid w:val="00095B38"/>
    <w:rsid w:val="0009737D"/>
    <w:rsid w:val="000A3CD9"/>
    <w:rsid w:val="000B1074"/>
    <w:rsid w:val="000B3D5C"/>
    <w:rsid w:val="000F4CB2"/>
    <w:rsid w:val="000F7CF1"/>
    <w:rsid w:val="0010246D"/>
    <w:rsid w:val="00126A27"/>
    <w:rsid w:val="00151C05"/>
    <w:rsid w:val="001628AD"/>
    <w:rsid w:val="001651CE"/>
    <w:rsid w:val="00166B1C"/>
    <w:rsid w:val="001730D4"/>
    <w:rsid w:val="00177243"/>
    <w:rsid w:val="0018286B"/>
    <w:rsid w:val="00194B8E"/>
    <w:rsid w:val="001A302C"/>
    <w:rsid w:val="001A601C"/>
    <w:rsid w:val="001B4435"/>
    <w:rsid w:val="001C09CB"/>
    <w:rsid w:val="001D1E43"/>
    <w:rsid w:val="001D23EF"/>
    <w:rsid w:val="001D544E"/>
    <w:rsid w:val="001D6C83"/>
    <w:rsid w:val="001E7698"/>
    <w:rsid w:val="00202ED5"/>
    <w:rsid w:val="0020731E"/>
    <w:rsid w:val="00215DB6"/>
    <w:rsid w:val="0022445A"/>
    <w:rsid w:val="0023317F"/>
    <w:rsid w:val="00236A3E"/>
    <w:rsid w:val="0024311F"/>
    <w:rsid w:val="0024459E"/>
    <w:rsid w:val="00245802"/>
    <w:rsid w:val="00252B08"/>
    <w:rsid w:val="00257399"/>
    <w:rsid w:val="002903F0"/>
    <w:rsid w:val="002922D7"/>
    <w:rsid w:val="002C3A2D"/>
    <w:rsid w:val="002C50A5"/>
    <w:rsid w:val="002D42C1"/>
    <w:rsid w:val="002F7124"/>
    <w:rsid w:val="002F75C1"/>
    <w:rsid w:val="003036DC"/>
    <w:rsid w:val="003201B2"/>
    <w:rsid w:val="003262A1"/>
    <w:rsid w:val="00340915"/>
    <w:rsid w:val="0035447E"/>
    <w:rsid w:val="00361F48"/>
    <w:rsid w:val="00364DEA"/>
    <w:rsid w:val="003650AB"/>
    <w:rsid w:val="00371CCA"/>
    <w:rsid w:val="00380A29"/>
    <w:rsid w:val="003A66B6"/>
    <w:rsid w:val="003B069C"/>
    <w:rsid w:val="003B2667"/>
    <w:rsid w:val="003B498C"/>
    <w:rsid w:val="003D7403"/>
    <w:rsid w:val="003E2E0A"/>
    <w:rsid w:val="003E6C14"/>
    <w:rsid w:val="003F297D"/>
    <w:rsid w:val="003F511E"/>
    <w:rsid w:val="003F7579"/>
    <w:rsid w:val="00406072"/>
    <w:rsid w:val="004210E5"/>
    <w:rsid w:val="00421686"/>
    <w:rsid w:val="00422167"/>
    <w:rsid w:val="004227FA"/>
    <w:rsid w:val="0042649A"/>
    <w:rsid w:val="00434099"/>
    <w:rsid w:val="004360AD"/>
    <w:rsid w:val="00443E47"/>
    <w:rsid w:val="00453905"/>
    <w:rsid w:val="004613C8"/>
    <w:rsid w:val="00461CCB"/>
    <w:rsid w:val="0047421E"/>
    <w:rsid w:val="00497B4D"/>
    <w:rsid w:val="004A1597"/>
    <w:rsid w:val="004A581C"/>
    <w:rsid w:val="004B2FC4"/>
    <w:rsid w:val="004B7CE3"/>
    <w:rsid w:val="004C22A5"/>
    <w:rsid w:val="004C7259"/>
    <w:rsid w:val="004C7CBF"/>
    <w:rsid w:val="004D12F0"/>
    <w:rsid w:val="004D4956"/>
    <w:rsid w:val="004E42DE"/>
    <w:rsid w:val="004E6F1F"/>
    <w:rsid w:val="004E7BC2"/>
    <w:rsid w:val="00530B30"/>
    <w:rsid w:val="00552F6B"/>
    <w:rsid w:val="00555CE2"/>
    <w:rsid w:val="0058627F"/>
    <w:rsid w:val="00592D0F"/>
    <w:rsid w:val="00595818"/>
    <w:rsid w:val="00597467"/>
    <w:rsid w:val="00597CE8"/>
    <w:rsid w:val="005B5B8D"/>
    <w:rsid w:val="005C0EB2"/>
    <w:rsid w:val="005D781A"/>
    <w:rsid w:val="005E2CBB"/>
    <w:rsid w:val="005F20A9"/>
    <w:rsid w:val="005F4658"/>
    <w:rsid w:val="0061437C"/>
    <w:rsid w:val="00614EE5"/>
    <w:rsid w:val="00625F99"/>
    <w:rsid w:val="006368A4"/>
    <w:rsid w:val="00641C50"/>
    <w:rsid w:val="006451BB"/>
    <w:rsid w:val="00645D50"/>
    <w:rsid w:val="00647D44"/>
    <w:rsid w:val="00651CDD"/>
    <w:rsid w:val="00652A81"/>
    <w:rsid w:val="00666957"/>
    <w:rsid w:val="00672823"/>
    <w:rsid w:val="0067607A"/>
    <w:rsid w:val="00677F36"/>
    <w:rsid w:val="00683637"/>
    <w:rsid w:val="006870C2"/>
    <w:rsid w:val="00692421"/>
    <w:rsid w:val="006938E2"/>
    <w:rsid w:val="00696371"/>
    <w:rsid w:val="00697BC3"/>
    <w:rsid w:val="006B64BE"/>
    <w:rsid w:val="006C71F5"/>
    <w:rsid w:val="006E246E"/>
    <w:rsid w:val="006E6D10"/>
    <w:rsid w:val="006E74AF"/>
    <w:rsid w:val="006F4BB8"/>
    <w:rsid w:val="00700916"/>
    <w:rsid w:val="00703713"/>
    <w:rsid w:val="00706DC2"/>
    <w:rsid w:val="007221F7"/>
    <w:rsid w:val="007331E6"/>
    <w:rsid w:val="007334ED"/>
    <w:rsid w:val="007374F9"/>
    <w:rsid w:val="00742393"/>
    <w:rsid w:val="007634F2"/>
    <w:rsid w:val="00764C6C"/>
    <w:rsid w:val="00770D82"/>
    <w:rsid w:val="00774EB0"/>
    <w:rsid w:val="00782521"/>
    <w:rsid w:val="00783433"/>
    <w:rsid w:val="0079011F"/>
    <w:rsid w:val="007A1723"/>
    <w:rsid w:val="007A3121"/>
    <w:rsid w:val="007A6393"/>
    <w:rsid w:val="007A6643"/>
    <w:rsid w:val="007A6BC2"/>
    <w:rsid w:val="007B4AC7"/>
    <w:rsid w:val="007C5D15"/>
    <w:rsid w:val="00803D56"/>
    <w:rsid w:val="008055DF"/>
    <w:rsid w:val="00817C14"/>
    <w:rsid w:val="008207AD"/>
    <w:rsid w:val="008271BA"/>
    <w:rsid w:val="0083355F"/>
    <w:rsid w:val="00837577"/>
    <w:rsid w:val="00840215"/>
    <w:rsid w:val="008472B1"/>
    <w:rsid w:val="008477CD"/>
    <w:rsid w:val="00860CD6"/>
    <w:rsid w:val="008670CF"/>
    <w:rsid w:val="0087600F"/>
    <w:rsid w:val="00883A17"/>
    <w:rsid w:val="00883C50"/>
    <w:rsid w:val="0089303E"/>
    <w:rsid w:val="008937F5"/>
    <w:rsid w:val="0089493F"/>
    <w:rsid w:val="00896999"/>
    <w:rsid w:val="008A6A58"/>
    <w:rsid w:val="008B2CD9"/>
    <w:rsid w:val="008B38E6"/>
    <w:rsid w:val="008B78AF"/>
    <w:rsid w:val="008C1560"/>
    <w:rsid w:val="008C40B2"/>
    <w:rsid w:val="008D1AE4"/>
    <w:rsid w:val="00901761"/>
    <w:rsid w:val="00914831"/>
    <w:rsid w:val="009216C6"/>
    <w:rsid w:val="009225A2"/>
    <w:rsid w:val="0092614F"/>
    <w:rsid w:val="009308DD"/>
    <w:rsid w:val="009356FF"/>
    <w:rsid w:val="00951446"/>
    <w:rsid w:val="00954902"/>
    <w:rsid w:val="009550EE"/>
    <w:rsid w:val="009669B8"/>
    <w:rsid w:val="00981EE7"/>
    <w:rsid w:val="0099101F"/>
    <w:rsid w:val="009943BA"/>
    <w:rsid w:val="009A4BB4"/>
    <w:rsid w:val="009A576D"/>
    <w:rsid w:val="009B3571"/>
    <w:rsid w:val="009B634A"/>
    <w:rsid w:val="009C5E43"/>
    <w:rsid w:val="009D1F71"/>
    <w:rsid w:val="009D26FA"/>
    <w:rsid w:val="009D6C4C"/>
    <w:rsid w:val="009E3DC5"/>
    <w:rsid w:val="009F0FBD"/>
    <w:rsid w:val="009F7556"/>
    <w:rsid w:val="00A040B7"/>
    <w:rsid w:val="00A2130F"/>
    <w:rsid w:val="00A22915"/>
    <w:rsid w:val="00A35C14"/>
    <w:rsid w:val="00A4789B"/>
    <w:rsid w:val="00A548C1"/>
    <w:rsid w:val="00A70005"/>
    <w:rsid w:val="00A75C50"/>
    <w:rsid w:val="00A76398"/>
    <w:rsid w:val="00A80ADD"/>
    <w:rsid w:val="00A83C18"/>
    <w:rsid w:val="00A91DC2"/>
    <w:rsid w:val="00A93193"/>
    <w:rsid w:val="00A93556"/>
    <w:rsid w:val="00AA30F5"/>
    <w:rsid w:val="00AA4569"/>
    <w:rsid w:val="00AA4AAB"/>
    <w:rsid w:val="00AB0194"/>
    <w:rsid w:val="00AB281F"/>
    <w:rsid w:val="00AB754A"/>
    <w:rsid w:val="00AD78E2"/>
    <w:rsid w:val="00AE0417"/>
    <w:rsid w:val="00AE3CC1"/>
    <w:rsid w:val="00B0131C"/>
    <w:rsid w:val="00B06922"/>
    <w:rsid w:val="00B06F67"/>
    <w:rsid w:val="00B274CC"/>
    <w:rsid w:val="00B27969"/>
    <w:rsid w:val="00B31F9E"/>
    <w:rsid w:val="00B459C4"/>
    <w:rsid w:val="00B6116E"/>
    <w:rsid w:val="00B71EEC"/>
    <w:rsid w:val="00B74F31"/>
    <w:rsid w:val="00BA1466"/>
    <w:rsid w:val="00BA2802"/>
    <w:rsid w:val="00BA53B5"/>
    <w:rsid w:val="00BB2475"/>
    <w:rsid w:val="00BC2C66"/>
    <w:rsid w:val="00BD337B"/>
    <w:rsid w:val="00BE7BBC"/>
    <w:rsid w:val="00BF279A"/>
    <w:rsid w:val="00BF7F51"/>
    <w:rsid w:val="00C0157F"/>
    <w:rsid w:val="00C015EE"/>
    <w:rsid w:val="00C12925"/>
    <w:rsid w:val="00C145E3"/>
    <w:rsid w:val="00C20348"/>
    <w:rsid w:val="00C21AB3"/>
    <w:rsid w:val="00C36B00"/>
    <w:rsid w:val="00C46086"/>
    <w:rsid w:val="00C51851"/>
    <w:rsid w:val="00C7130F"/>
    <w:rsid w:val="00C818AF"/>
    <w:rsid w:val="00C9157A"/>
    <w:rsid w:val="00C91971"/>
    <w:rsid w:val="00C969F8"/>
    <w:rsid w:val="00CA111B"/>
    <w:rsid w:val="00CB59D4"/>
    <w:rsid w:val="00CD4DBE"/>
    <w:rsid w:val="00CD5654"/>
    <w:rsid w:val="00CE0F8D"/>
    <w:rsid w:val="00CF52A0"/>
    <w:rsid w:val="00D21049"/>
    <w:rsid w:val="00D33671"/>
    <w:rsid w:val="00D33E12"/>
    <w:rsid w:val="00D539A7"/>
    <w:rsid w:val="00D56343"/>
    <w:rsid w:val="00D60F13"/>
    <w:rsid w:val="00D61C26"/>
    <w:rsid w:val="00D632CA"/>
    <w:rsid w:val="00D6521F"/>
    <w:rsid w:val="00D8440C"/>
    <w:rsid w:val="00D91655"/>
    <w:rsid w:val="00D92DFA"/>
    <w:rsid w:val="00D937DE"/>
    <w:rsid w:val="00DA32BF"/>
    <w:rsid w:val="00DB1574"/>
    <w:rsid w:val="00DB39CA"/>
    <w:rsid w:val="00DC6B11"/>
    <w:rsid w:val="00DE4C96"/>
    <w:rsid w:val="00E01059"/>
    <w:rsid w:val="00E25694"/>
    <w:rsid w:val="00E25E3B"/>
    <w:rsid w:val="00E30628"/>
    <w:rsid w:val="00E34E90"/>
    <w:rsid w:val="00E43986"/>
    <w:rsid w:val="00E459AF"/>
    <w:rsid w:val="00E528C2"/>
    <w:rsid w:val="00E53FE2"/>
    <w:rsid w:val="00E7660B"/>
    <w:rsid w:val="00E80291"/>
    <w:rsid w:val="00E80487"/>
    <w:rsid w:val="00E854B0"/>
    <w:rsid w:val="00E9550C"/>
    <w:rsid w:val="00EA0B59"/>
    <w:rsid w:val="00EA556E"/>
    <w:rsid w:val="00EB4927"/>
    <w:rsid w:val="00EC5B9F"/>
    <w:rsid w:val="00ED6B8A"/>
    <w:rsid w:val="00EE1FCF"/>
    <w:rsid w:val="00EF41A0"/>
    <w:rsid w:val="00F30516"/>
    <w:rsid w:val="00F5340C"/>
    <w:rsid w:val="00F732AD"/>
    <w:rsid w:val="00F816C4"/>
    <w:rsid w:val="00F852B9"/>
    <w:rsid w:val="00F970EE"/>
    <w:rsid w:val="00FB2F9F"/>
    <w:rsid w:val="00FB41FE"/>
    <w:rsid w:val="00FC47A4"/>
    <w:rsid w:val="00FD64F7"/>
    <w:rsid w:val="00FE799E"/>
    <w:rsid w:val="00FF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0250"/>
  <w15:chartTrackingRefBased/>
  <w15:docId w15:val="{12A80B3F-8D61-4057-96F6-FBB880A2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5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0AB"/>
    <w:rPr>
      <w:color w:val="0563C1" w:themeColor="hyperlink"/>
      <w:u w:val="single"/>
    </w:rPr>
  </w:style>
  <w:style w:type="paragraph" w:styleId="ListParagraph">
    <w:name w:val="List Paragraph"/>
    <w:basedOn w:val="Normal"/>
    <w:uiPriority w:val="34"/>
    <w:qFormat/>
    <w:rsid w:val="003650AB"/>
    <w:pPr>
      <w:ind w:left="720"/>
      <w:contextualSpacing/>
    </w:pPr>
  </w:style>
  <w:style w:type="character" w:styleId="CommentReference">
    <w:name w:val="annotation reference"/>
    <w:basedOn w:val="DefaultParagraphFont"/>
    <w:uiPriority w:val="99"/>
    <w:semiHidden/>
    <w:unhideWhenUsed/>
    <w:rsid w:val="003650AB"/>
    <w:rPr>
      <w:sz w:val="16"/>
      <w:szCs w:val="16"/>
    </w:rPr>
  </w:style>
  <w:style w:type="paragraph" w:styleId="CommentText">
    <w:name w:val="annotation text"/>
    <w:basedOn w:val="Normal"/>
    <w:link w:val="CommentTextChar"/>
    <w:uiPriority w:val="99"/>
    <w:unhideWhenUsed/>
    <w:rsid w:val="003650AB"/>
    <w:pPr>
      <w:spacing w:line="240" w:lineRule="auto"/>
    </w:pPr>
    <w:rPr>
      <w:sz w:val="20"/>
      <w:szCs w:val="20"/>
    </w:rPr>
  </w:style>
  <w:style w:type="character" w:customStyle="1" w:styleId="CommentTextChar">
    <w:name w:val="Comment Text Char"/>
    <w:basedOn w:val="DefaultParagraphFont"/>
    <w:link w:val="CommentText"/>
    <w:uiPriority w:val="99"/>
    <w:rsid w:val="003650AB"/>
    <w:rPr>
      <w:sz w:val="20"/>
      <w:szCs w:val="20"/>
    </w:rPr>
  </w:style>
  <w:style w:type="paragraph" w:styleId="BalloonText">
    <w:name w:val="Balloon Text"/>
    <w:basedOn w:val="Normal"/>
    <w:link w:val="BalloonTextChar"/>
    <w:uiPriority w:val="99"/>
    <w:semiHidden/>
    <w:unhideWhenUsed/>
    <w:rsid w:val="00365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0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3355F"/>
    <w:rPr>
      <w:b/>
      <w:bCs/>
    </w:rPr>
  </w:style>
  <w:style w:type="character" w:customStyle="1" w:styleId="CommentSubjectChar">
    <w:name w:val="Comment Subject Char"/>
    <w:basedOn w:val="CommentTextChar"/>
    <w:link w:val="CommentSubject"/>
    <w:uiPriority w:val="99"/>
    <w:semiHidden/>
    <w:rsid w:val="0083355F"/>
    <w:rPr>
      <w:b/>
      <w:bCs/>
      <w:sz w:val="20"/>
      <w:szCs w:val="20"/>
    </w:rPr>
  </w:style>
  <w:style w:type="character" w:styleId="FollowedHyperlink">
    <w:name w:val="FollowedHyperlink"/>
    <w:basedOn w:val="DefaultParagraphFont"/>
    <w:uiPriority w:val="99"/>
    <w:semiHidden/>
    <w:unhideWhenUsed/>
    <w:rsid w:val="00177243"/>
    <w:rPr>
      <w:color w:val="954F72" w:themeColor="followedHyperlink"/>
      <w:u w:val="single"/>
    </w:rPr>
  </w:style>
  <w:style w:type="paragraph" w:styleId="Revision">
    <w:name w:val="Revision"/>
    <w:hidden/>
    <w:uiPriority w:val="99"/>
    <w:semiHidden/>
    <w:rsid w:val="007331E6"/>
    <w:pPr>
      <w:spacing w:after="0" w:line="240" w:lineRule="auto"/>
    </w:pPr>
  </w:style>
  <w:style w:type="character" w:customStyle="1" w:styleId="UnresolvedMention1">
    <w:name w:val="Unresolved Mention1"/>
    <w:basedOn w:val="DefaultParagraphFont"/>
    <w:uiPriority w:val="99"/>
    <w:semiHidden/>
    <w:unhideWhenUsed/>
    <w:rsid w:val="003B498C"/>
    <w:rPr>
      <w:color w:val="605E5C"/>
      <w:shd w:val="clear" w:color="auto" w:fill="E1DFDD"/>
    </w:rPr>
  </w:style>
  <w:style w:type="paragraph" w:styleId="NormalWeb">
    <w:name w:val="Normal (Web)"/>
    <w:basedOn w:val="Normal"/>
    <w:uiPriority w:val="99"/>
    <w:unhideWhenUsed/>
    <w:rsid w:val="000973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737D"/>
    <w:rPr>
      <w:b/>
      <w:bCs/>
    </w:rPr>
  </w:style>
  <w:style w:type="paragraph" w:customStyle="1" w:styleId="presscontent">
    <w:name w:val="presscontent"/>
    <w:basedOn w:val="Normal"/>
    <w:rsid w:val="00647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E34E90"/>
    <w:rPr>
      <w:color w:val="605E5C"/>
      <w:shd w:val="clear" w:color="auto" w:fill="E1DFDD"/>
    </w:rPr>
  </w:style>
  <w:style w:type="character" w:customStyle="1" w:styleId="UnresolvedMention3">
    <w:name w:val="Unresolved Mention3"/>
    <w:basedOn w:val="DefaultParagraphFont"/>
    <w:uiPriority w:val="99"/>
    <w:semiHidden/>
    <w:unhideWhenUsed/>
    <w:rsid w:val="00BE7BBC"/>
    <w:rPr>
      <w:color w:val="605E5C"/>
      <w:shd w:val="clear" w:color="auto" w:fill="E1DFDD"/>
    </w:rPr>
  </w:style>
  <w:style w:type="character" w:customStyle="1" w:styleId="ui-provider">
    <w:name w:val="ui-provider"/>
    <w:basedOn w:val="DefaultParagraphFont"/>
    <w:rsid w:val="001D1E43"/>
  </w:style>
  <w:style w:type="character" w:styleId="Emphasis">
    <w:name w:val="Emphasis"/>
    <w:basedOn w:val="DefaultParagraphFont"/>
    <w:uiPriority w:val="20"/>
    <w:qFormat/>
    <w:rsid w:val="00497B4D"/>
    <w:rPr>
      <w:i/>
      <w:iCs/>
    </w:rPr>
  </w:style>
  <w:style w:type="character" w:customStyle="1" w:styleId="UnresolvedMention4">
    <w:name w:val="Unresolved Mention4"/>
    <w:basedOn w:val="DefaultParagraphFont"/>
    <w:uiPriority w:val="99"/>
    <w:semiHidden/>
    <w:unhideWhenUsed/>
    <w:rsid w:val="00CD4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710941">
      <w:bodyDiv w:val="1"/>
      <w:marLeft w:val="0"/>
      <w:marRight w:val="0"/>
      <w:marTop w:val="0"/>
      <w:marBottom w:val="0"/>
      <w:divBdr>
        <w:top w:val="none" w:sz="0" w:space="0" w:color="auto"/>
        <w:left w:val="none" w:sz="0" w:space="0" w:color="auto"/>
        <w:bottom w:val="none" w:sz="0" w:space="0" w:color="auto"/>
        <w:right w:val="none" w:sz="0" w:space="0" w:color="auto"/>
      </w:divBdr>
    </w:div>
    <w:div w:id="328101012">
      <w:bodyDiv w:val="1"/>
      <w:marLeft w:val="0"/>
      <w:marRight w:val="0"/>
      <w:marTop w:val="0"/>
      <w:marBottom w:val="0"/>
      <w:divBdr>
        <w:top w:val="none" w:sz="0" w:space="0" w:color="auto"/>
        <w:left w:val="none" w:sz="0" w:space="0" w:color="auto"/>
        <w:bottom w:val="none" w:sz="0" w:space="0" w:color="auto"/>
        <w:right w:val="none" w:sz="0" w:space="0" w:color="auto"/>
      </w:divBdr>
    </w:div>
    <w:div w:id="638533655">
      <w:bodyDiv w:val="1"/>
      <w:marLeft w:val="0"/>
      <w:marRight w:val="0"/>
      <w:marTop w:val="0"/>
      <w:marBottom w:val="0"/>
      <w:divBdr>
        <w:top w:val="none" w:sz="0" w:space="0" w:color="auto"/>
        <w:left w:val="none" w:sz="0" w:space="0" w:color="auto"/>
        <w:bottom w:val="none" w:sz="0" w:space="0" w:color="auto"/>
        <w:right w:val="none" w:sz="0" w:space="0" w:color="auto"/>
      </w:divBdr>
    </w:div>
    <w:div w:id="709690002">
      <w:bodyDiv w:val="1"/>
      <w:marLeft w:val="0"/>
      <w:marRight w:val="0"/>
      <w:marTop w:val="0"/>
      <w:marBottom w:val="0"/>
      <w:divBdr>
        <w:top w:val="none" w:sz="0" w:space="0" w:color="auto"/>
        <w:left w:val="none" w:sz="0" w:space="0" w:color="auto"/>
        <w:bottom w:val="none" w:sz="0" w:space="0" w:color="auto"/>
        <w:right w:val="none" w:sz="0" w:space="0" w:color="auto"/>
      </w:divBdr>
    </w:div>
    <w:div w:id="1012100552">
      <w:bodyDiv w:val="1"/>
      <w:marLeft w:val="0"/>
      <w:marRight w:val="0"/>
      <w:marTop w:val="0"/>
      <w:marBottom w:val="0"/>
      <w:divBdr>
        <w:top w:val="none" w:sz="0" w:space="0" w:color="auto"/>
        <w:left w:val="none" w:sz="0" w:space="0" w:color="auto"/>
        <w:bottom w:val="none" w:sz="0" w:space="0" w:color="auto"/>
        <w:right w:val="none" w:sz="0" w:space="0" w:color="auto"/>
      </w:divBdr>
    </w:div>
    <w:div w:id="1040086947">
      <w:bodyDiv w:val="1"/>
      <w:marLeft w:val="0"/>
      <w:marRight w:val="0"/>
      <w:marTop w:val="0"/>
      <w:marBottom w:val="0"/>
      <w:divBdr>
        <w:top w:val="none" w:sz="0" w:space="0" w:color="auto"/>
        <w:left w:val="none" w:sz="0" w:space="0" w:color="auto"/>
        <w:bottom w:val="none" w:sz="0" w:space="0" w:color="auto"/>
        <w:right w:val="none" w:sz="0" w:space="0" w:color="auto"/>
      </w:divBdr>
    </w:div>
    <w:div w:id="120163217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54558628">
      <w:bodyDiv w:val="1"/>
      <w:marLeft w:val="0"/>
      <w:marRight w:val="0"/>
      <w:marTop w:val="0"/>
      <w:marBottom w:val="0"/>
      <w:divBdr>
        <w:top w:val="none" w:sz="0" w:space="0" w:color="auto"/>
        <w:left w:val="none" w:sz="0" w:space="0" w:color="auto"/>
        <w:bottom w:val="none" w:sz="0" w:space="0" w:color="auto"/>
        <w:right w:val="none" w:sz="0" w:space="0" w:color="auto"/>
      </w:divBdr>
    </w:div>
    <w:div w:id="1301299708">
      <w:bodyDiv w:val="1"/>
      <w:marLeft w:val="0"/>
      <w:marRight w:val="0"/>
      <w:marTop w:val="0"/>
      <w:marBottom w:val="0"/>
      <w:divBdr>
        <w:top w:val="none" w:sz="0" w:space="0" w:color="auto"/>
        <w:left w:val="none" w:sz="0" w:space="0" w:color="auto"/>
        <w:bottom w:val="none" w:sz="0" w:space="0" w:color="auto"/>
        <w:right w:val="none" w:sz="0" w:space="0" w:color="auto"/>
      </w:divBdr>
    </w:div>
    <w:div w:id="1322586244">
      <w:bodyDiv w:val="1"/>
      <w:marLeft w:val="0"/>
      <w:marRight w:val="0"/>
      <w:marTop w:val="0"/>
      <w:marBottom w:val="0"/>
      <w:divBdr>
        <w:top w:val="none" w:sz="0" w:space="0" w:color="auto"/>
        <w:left w:val="none" w:sz="0" w:space="0" w:color="auto"/>
        <w:bottom w:val="none" w:sz="0" w:space="0" w:color="auto"/>
        <w:right w:val="none" w:sz="0" w:space="0" w:color="auto"/>
      </w:divBdr>
    </w:div>
    <w:div w:id="1376584664">
      <w:bodyDiv w:val="1"/>
      <w:marLeft w:val="0"/>
      <w:marRight w:val="0"/>
      <w:marTop w:val="0"/>
      <w:marBottom w:val="0"/>
      <w:divBdr>
        <w:top w:val="none" w:sz="0" w:space="0" w:color="auto"/>
        <w:left w:val="none" w:sz="0" w:space="0" w:color="auto"/>
        <w:bottom w:val="none" w:sz="0" w:space="0" w:color="auto"/>
        <w:right w:val="none" w:sz="0" w:space="0" w:color="auto"/>
      </w:divBdr>
    </w:div>
    <w:div w:id="1550652141">
      <w:bodyDiv w:val="1"/>
      <w:marLeft w:val="0"/>
      <w:marRight w:val="0"/>
      <w:marTop w:val="0"/>
      <w:marBottom w:val="0"/>
      <w:divBdr>
        <w:top w:val="none" w:sz="0" w:space="0" w:color="auto"/>
        <w:left w:val="none" w:sz="0" w:space="0" w:color="auto"/>
        <w:bottom w:val="none" w:sz="0" w:space="0" w:color="auto"/>
        <w:right w:val="none" w:sz="0" w:space="0" w:color="auto"/>
      </w:divBdr>
    </w:div>
    <w:div w:id="1708528118">
      <w:bodyDiv w:val="1"/>
      <w:marLeft w:val="0"/>
      <w:marRight w:val="0"/>
      <w:marTop w:val="0"/>
      <w:marBottom w:val="0"/>
      <w:divBdr>
        <w:top w:val="none" w:sz="0" w:space="0" w:color="auto"/>
        <w:left w:val="none" w:sz="0" w:space="0" w:color="auto"/>
        <w:bottom w:val="none" w:sz="0" w:space="0" w:color="auto"/>
        <w:right w:val="none" w:sz="0" w:space="0" w:color="auto"/>
      </w:divBdr>
    </w:div>
    <w:div w:id="1801872857">
      <w:bodyDiv w:val="1"/>
      <w:marLeft w:val="0"/>
      <w:marRight w:val="0"/>
      <w:marTop w:val="0"/>
      <w:marBottom w:val="0"/>
      <w:divBdr>
        <w:top w:val="none" w:sz="0" w:space="0" w:color="auto"/>
        <w:left w:val="none" w:sz="0" w:space="0" w:color="auto"/>
        <w:bottom w:val="none" w:sz="0" w:space="0" w:color="auto"/>
        <w:right w:val="none" w:sz="0" w:space="0" w:color="auto"/>
      </w:divBdr>
    </w:div>
    <w:div w:id="184779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linoisattorneygeneral.gov/pressroom/2023_03/Multistate_Comment_Letter.pdf" TargetMode="External"/><Relationship Id="rId3" Type="http://schemas.openxmlformats.org/officeDocument/2006/relationships/styles" Target="styles.xml"/><Relationship Id="rId7" Type="http://schemas.openxmlformats.org/officeDocument/2006/relationships/hyperlink" Target="mailto:PressOffice@ilag.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BF96-7709-4A5D-9922-1DAC3DD7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Grzeskiewicz, Greg</dc:creator>
  <cp:keywords/>
  <dc:description/>
  <cp:lastModifiedBy>Hill, Andrew</cp:lastModifiedBy>
  <cp:revision>2</cp:revision>
  <cp:lastPrinted>2023-03-16T15:27:00Z</cp:lastPrinted>
  <dcterms:created xsi:type="dcterms:W3CDTF">2023-03-29T16:16:00Z</dcterms:created>
  <dcterms:modified xsi:type="dcterms:W3CDTF">2023-03-29T16:16:00Z</dcterms:modified>
</cp:coreProperties>
</file>